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EE4" w:rsidRPr="00330AD4" w:rsidRDefault="00CA1EE4" w:rsidP="00CA1E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30AD4">
        <w:rPr>
          <w:noProof/>
          <w:lang w:eastAsia="uk-UA"/>
        </w:rPr>
        <w:drawing>
          <wp:inline distT="0" distB="0" distL="0" distR="0" wp14:anchorId="6D2D5894" wp14:editId="7FAC0512">
            <wp:extent cx="527587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87" cy="6120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EE4" w:rsidRPr="00330AD4" w:rsidRDefault="00CA1EE4" w:rsidP="00CA1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0AD4">
        <w:rPr>
          <w:rFonts w:ascii="Times New Roman" w:eastAsia="Calibri" w:hAnsi="Times New Roman" w:cs="Times New Roman"/>
          <w:sz w:val="28"/>
          <w:szCs w:val="28"/>
        </w:rPr>
        <w:t>УПРАВЛІННЯ  ОСВІТИ  І  НАУКИ</w:t>
      </w:r>
    </w:p>
    <w:p w:rsidR="00CA1EE4" w:rsidRPr="00330AD4" w:rsidRDefault="00CA1EE4" w:rsidP="00CA1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330AD4">
        <w:rPr>
          <w:rFonts w:ascii="Times New Roman" w:eastAsia="Calibri" w:hAnsi="Times New Roman" w:cs="Times New Roman"/>
          <w:sz w:val="28"/>
          <w:szCs w:val="28"/>
          <w:lang w:eastAsia="uk-UA"/>
        </w:rPr>
        <w:t>ЗВЯГЕЛЬСЬКОЇ  МІСЬКОЇ  РАДИ</w:t>
      </w:r>
    </w:p>
    <w:p w:rsidR="00CA1EE4" w:rsidRPr="00330AD4" w:rsidRDefault="00CA1EE4" w:rsidP="00CA1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0AD4">
        <w:rPr>
          <w:rFonts w:ascii="Times New Roman" w:eastAsia="Calibri" w:hAnsi="Times New Roman" w:cs="Times New Roman"/>
          <w:sz w:val="28"/>
          <w:szCs w:val="28"/>
        </w:rPr>
        <w:t>ЗАКЛАД  ДОШКІЛЬНОЇ  ОСВІТИ  № 14 «ЗОЛОТИЙ КЛЮЧИК»</w:t>
      </w:r>
    </w:p>
    <w:p w:rsidR="00CA1EE4" w:rsidRPr="00330AD4" w:rsidRDefault="00CA1EE4" w:rsidP="00CA1E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0AD4">
        <w:rPr>
          <w:rFonts w:ascii="Times New Roman" w:eastAsia="Calibri" w:hAnsi="Times New Roman" w:cs="Times New Roman"/>
          <w:sz w:val="28"/>
          <w:szCs w:val="28"/>
        </w:rPr>
        <w:tab/>
        <w:t>ЗВЯГЕЛЬСЬКОЇ  МІСЬКОЇ  РАДИ</w:t>
      </w:r>
    </w:p>
    <w:p w:rsidR="00CA1EE4" w:rsidRPr="00330AD4" w:rsidRDefault="00CA1EE4" w:rsidP="00CA1EE4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330AD4">
        <w:rPr>
          <w:rFonts w:ascii="Times New Roman" w:eastAsia="Calibri" w:hAnsi="Times New Roman" w:cs="Times New Roman"/>
          <w:b/>
        </w:rPr>
        <w:t xml:space="preserve">провулок Шкільний,3,  м. </w:t>
      </w:r>
      <w:proofErr w:type="spellStart"/>
      <w:r w:rsidRPr="00330AD4">
        <w:rPr>
          <w:rFonts w:ascii="Times New Roman" w:eastAsia="Calibri" w:hAnsi="Times New Roman" w:cs="Times New Roman"/>
          <w:b/>
        </w:rPr>
        <w:t>Звягель</w:t>
      </w:r>
      <w:proofErr w:type="spellEnd"/>
      <w:r w:rsidRPr="00330AD4">
        <w:rPr>
          <w:rFonts w:ascii="Times New Roman" w:eastAsia="Calibri" w:hAnsi="Times New Roman" w:cs="Times New Roman"/>
          <w:b/>
        </w:rPr>
        <w:t xml:space="preserve">, </w:t>
      </w:r>
      <w:proofErr w:type="spellStart"/>
      <w:r w:rsidRPr="00330AD4">
        <w:rPr>
          <w:rFonts w:ascii="Times New Roman" w:eastAsia="Calibri" w:hAnsi="Times New Roman" w:cs="Times New Roman"/>
          <w:b/>
        </w:rPr>
        <w:t>Звягельський</w:t>
      </w:r>
      <w:proofErr w:type="spellEnd"/>
      <w:r w:rsidRPr="00330AD4">
        <w:rPr>
          <w:rFonts w:ascii="Times New Roman" w:eastAsia="Calibri" w:hAnsi="Times New Roman" w:cs="Times New Roman"/>
          <w:b/>
        </w:rPr>
        <w:t xml:space="preserve"> район, Житомирська область, 11706</w:t>
      </w:r>
    </w:p>
    <w:p w:rsidR="00CA1EE4" w:rsidRPr="00330AD4" w:rsidRDefault="00CA1EE4" w:rsidP="00CA1E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0AD4">
        <w:rPr>
          <w:rFonts w:ascii="Times New Roman" w:eastAsia="Calibri" w:hAnsi="Times New Roman" w:cs="Times New Roman"/>
          <w:b/>
        </w:rPr>
        <w:t xml:space="preserve">  </w:t>
      </w:r>
      <w:r w:rsidRPr="00330AD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тел. (04141) 3-54-70  код ЄДРПОУ 25312367</w:t>
      </w:r>
    </w:p>
    <w:p w:rsidR="00CA1EE4" w:rsidRPr="00330AD4" w:rsidRDefault="00CA1EE4" w:rsidP="00CA1EE4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330AD4">
        <w:rPr>
          <w:rFonts w:ascii="Times New Roman" w:eastAsia="Calibri" w:hAnsi="Times New Roman" w:cs="Times New Roman"/>
          <w:b/>
          <w:lang w:val="en-US"/>
        </w:rPr>
        <w:t>e</w:t>
      </w:r>
      <w:r w:rsidRPr="00330AD4">
        <w:rPr>
          <w:rFonts w:ascii="Times New Roman" w:eastAsia="Calibri" w:hAnsi="Times New Roman" w:cs="Times New Roman"/>
          <w:b/>
        </w:rPr>
        <w:t>-</w:t>
      </w:r>
      <w:r w:rsidRPr="00330AD4">
        <w:rPr>
          <w:rFonts w:ascii="Times New Roman" w:eastAsia="Calibri" w:hAnsi="Times New Roman" w:cs="Times New Roman"/>
          <w:b/>
          <w:lang w:val="en-US"/>
        </w:rPr>
        <w:t>mail</w:t>
      </w:r>
      <w:r w:rsidRPr="00330AD4">
        <w:rPr>
          <w:rFonts w:ascii="Times New Roman" w:eastAsia="Calibri" w:hAnsi="Times New Roman" w:cs="Times New Roman"/>
          <w:b/>
        </w:rPr>
        <w:t xml:space="preserve">: </w:t>
      </w:r>
      <w:hyperlink r:id="rId6" w:history="1">
        <w:r w:rsidRPr="00330AD4">
          <w:rPr>
            <w:rFonts w:ascii="Times New Roman" w:eastAsia="Calibri" w:hAnsi="Times New Roman" w:cs="Times New Roman"/>
            <w:b/>
            <w:color w:val="0000FF"/>
            <w:u w:val="single"/>
            <w:lang w:val="en-US"/>
          </w:rPr>
          <w:t>dnz</w:t>
        </w:r>
        <w:r w:rsidRPr="00330AD4">
          <w:rPr>
            <w:rFonts w:ascii="Times New Roman" w:eastAsia="Calibri" w:hAnsi="Times New Roman" w:cs="Times New Roman"/>
            <w:b/>
            <w:color w:val="0000FF"/>
            <w:u w:val="single"/>
          </w:rPr>
          <w:t>_14@</w:t>
        </w:r>
        <w:r w:rsidRPr="00330AD4">
          <w:rPr>
            <w:rFonts w:ascii="Times New Roman" w:eastAsia="Calibri" w:hAnsi="Times New Roman" w:cs="Times New Roman"/>
            <w:b/>
            <w:color w:val="0000FF"/>
            <w:u w:val="single"/>
            <w:lang w:val="en-US"/>
          </w:rPr>
          <w:t>i</w:t>
        </w:r>
        <w:r w:rsidRPr="00330AD4">
          <w:rPr>
            <w:rFonts w:ascii="Times New Roman" w:eastAsia="Calibri" w:hAnsi="Times New Roman" w:cs="Times New Roman"/>
            <w:b/>
            <w:color w:val="0000FF"/>
            <w:u w:val="single"/>
          </w:rPr>
          <w:t>.</w:t>
        </w:r>
        <w:r w:rsidRPr="00330AD4">
          <w:rPr>
            <w:rFonts w:ascii="Times New Roman" w:eastAsia="Calibri" w:hAnsi="Times New Roman" w:cs="Times New Roman"/>
            <w:b/>
            <w:color w:val="0000FF"/>
            <w:u w:val="single"/>
            <w:lang w:val="en-US"/>
          </w:rPr>
          <w:t>ua</w:t>
        </w:r>
      </w:hyperlink>
      <w:r w:rsidRPr="00330AD4">
        <w:rPr>
          <w:rFonts w:ascii="Times New Roman" w:eastAsia="Calibri" w:hAnsi="Times New Roman" w:cs="Times New Roman"/>
          <w:b/>
          <w:color w:val="0000FF"/>
          <w:u w:val="single"/>
        </w:rPr>
        <w:t xml:space="preserve">   </w:t>
      </w:r>
      <w:r w:rsidRPr="00330AD4">
        <w:rPr>
          <w:rFonts w:ascii="Times New Roman" w:eastAsia="Times New Roman" w:hAnsi="Times New Roman" w:cs="Times New Roman"/>
          <w:b/>
          <w:color w:val="333333"/>
          <w:sz w:val="24"/>
          <w:szCs w:val="24"/>
          <w:bdr w:val="none" w:sz="0" w:space="0" w:color="auto" w:frame="1"/>
          <w:lang w:eastAsia="ru-RU"/>
        </w:rPr>
        <w:t>сайт:</w:t>
      </w:r>
      <w:r w:rsidRPr="00330AD4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 </w:t>
      </w:r>
      <w:hyperlink r:id="rId7" w:history="1">
        <w:r w:rsidRPr="00330A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http://nv-dnz14.edukit.zt.ua</w:t>
        </w:r>
      </w:hyperlink>
      <w:r w:rsidRPr="00330AD4">
        <w:rPr>
          <w:rFonts w:ascii="Times New Roman" w:eastAsia="Calibri" w:hAnsi="Times New Roman" w:cs="Times New Roman"/>
          <w:b/>
        </w:rPr>
        <w:t xml:space="preserve"> </w:t>
      </w:r>
    </w:p>
    <w:p w:rsidR="00CA1EE4" w:rsidRPr="00330AD4" w:rsidRDefault="00CA1EE4" w:rsidP="00CA1EE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30AD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30AD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30AD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30AD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30AD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30AD4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CA1EE4" w:rsidRPr="00E940D1" w:rsidRDefault="00CA1EE4" w:rsidP="00CA1EE4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</w:t>
      </w:r>
    </w:p>
    <w:p w:rsidR="00CA1EE4" w:rsidRPr="00F05447" w:rsidRDefault="00CA1EE4" w:rsidP="00CA1E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>20 травня  2024 року</w:t>
      </w:r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>№  51-а/г</w:t>
      </w:r>
    </w:p>
    <w:bookmarkEnd w:id="0"/>
    <w:p w:rsidR="00CA1EE4" w:rsidRDefault="00CA1EE4" w:rsidP="00CA1EE4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CA1EE4" w:rsidRPr="00AB577F" w:rsidRDefault="00CA1EE4" w:rsidP="00CA1EE4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AB577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Про зміни в проведенні атестації</w:t>
      </w:r>
    </w:p>
    <w:p w:rsidR="00CA1EE4" w:rsidRPr="00AB577F" w:rsidRDefault="00CA1EE4" w:rsidP="00CA1EE4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AB577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робочих місць за умовами праці</w:t>
      </w:r>
    </w:p>
    <w:p w:rsidR="00CA1EE4" w:rsidRPr="00AB577F" w:rsidRDefault="00CA1EE4" w:rsidP="00CA1EE4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CA1EE4" w:rsidRPr="00AB577F" w:rsidRDefault="00CA1EE4" w:rsidP="00CA1EE4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  <w:t>На виконання  наказу управління  освіти і науки Звягельської міської ради № 152  від 16.05.2024 року «</w:t>
      </w:r>
      <w:r w:rsidRPr="00AB577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Про зміни в проведенні атестації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 </w:t>
      </w:r>
      <w:r w:rsidRPr="00AB577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робочих місць за умовами праці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»</w:t>
      </w:r>
    </w:p>
    <w:p w:rsidR="00CA1EE4" w:rsidRDefault="00CA1EE4" w:rsidP="00CA1EE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AB577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НАКАЗУЮ:</w:t>
      </w:r>
    </w:p>
    <w:p w:rsidR="00CA1EE4" w:rsidRPr="00AB577F" w:rsidRDefault="00CA1EE4" w:rsidP="00CA1EE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CA1EE4" w:rsidRDefault="00CA1EE4" w:rsidP="00CA1E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577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  <w:t>1.П</w:t>
      </w:r>
      <w:r w:rsidRPr="00AB577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ровести збори трудового колективу та погодити з профспілкою питання перенесення   атестації робочих місць   машиністів з прання  та ремонту спецодягу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,</w:t>
      </w:r>
      <w:r w:rsidRPr="00AB577F">
        <w:rPr>
          <w:rFonts w:ascii="Times New Roman" w:eastAsia="Calibri" w:hAnsi="Times New Roman" w:cs="Times New Roman"/>
          <w:color w:val="212529"/>
          <w:sz w:val="28"/>
          <w:szCs w:val="28"/>
          <w:lang w:eastAsia="ru-RU"/>
        </w:rPr>
        <w:t xml:space="preserve">  </w:t>
      </w:r>
      <w:r w:rsidRPr="00F05447">
        <w:rPr>
          <w:rFonts w:ascii="Times New Roman" w:eastAsia="Calibri" w:hAnsi="Times New Roman" w:cs="Times New Roman"/>
          <w:sz w:val="28"/>
          <w:szCs w:val="28"/>
          <w:lang w:eastAsia="ru-RU"/>
        </w:rPr>
        <w:t>строк  проведення  якої  настає у період воєнного стану</w:t>
      </w:r>
    </w:p>
    <w:p w:rsidR="00CA1EE4" w:rsidRPr="00F05447" w:rsidRDefault="00CA1EE4" w:rsidP="00CA1EE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05447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Pr="00F0544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Наказ УОН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від  30  вересня 2019 р.  № 371</w:t>
      </w:r>
      <w:r w:rsidRPr="00F0544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«</w:t>
      </w:r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підсумків   атестації робочих місць за умовами праці»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054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EE4" w:rsidRPr="00F05447" w:rsidRDefault="00CA1EE4" w:rsidP="00CA1EE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054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05447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2.Продовжити  дію результатів атестації  та використовувати у період воєнного стану  та  протягом  шести  місяців  з  дня  його  припинення  чи скасування;  </w:t>
      </w:r>
    </w:p>
    <w:p w:rsidR="00CA1EE4" w:rsidRPr="00F05447" w:rsidRDefault="00CA1EE4" w:rsidP="00CA1E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05447">
        <w:rPr>
          <w:rFonts w:ascii="Times New Roman" w:eastAsia="Calibri" w:hAnsi="Times New Roman" w:cs="Times New Roman"/>
          <w:sz w:val="28"/>
          <w:szCs w:val="28"/>
          <w:lang w:eastAsia="ru-RU"/>
        </w:rPr>
        <w:t>3.Провести  атестацію робочих місць протягом шести місяців з дня припинення чи скасування воєнного стану в Україні.</w:t>
      </w:r>
    </w:p>
    <w:p w:rsidR="00CA1EE4" w:rsidRPr="00F05447" w:rsidRDefault="00CA1EE4" w:rsidP="00CA1EE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054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05447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4.Відповідні зміни викласти в окремому додатку   до колективного договору та зареєструвати відповідним чином.</w:t>
      </w:r>
    </w:p>
    <w:p w:rsidR="00CA1EE4" w:rsidRDefault="00CA1EE4" w:rsidP="00CA1E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AB57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.Контроль за виконанням даного наказу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залишаю за  собою.</w:t>
      </w:r>
    </w:p>
    <w:p w:rsidR="00CA1EE4" w:rsidRPr="00AB577F" w:rsidRDefault="00CA1EE4" w:rsidP="00CA1E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CA1EE4" w:rsidRDefault="00CA1EE4" w:rsidP="00CA1E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EE4" w:rsidRPr="009E6E5D" w:rsidRDefault="00CA1EE4" w:rsidP="00CA1E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  </w:t>
      </w:r>
      <w:r w:rsidRPr="009E6E5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9E6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6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 </w:t>
      </w:r>
    </w:p>
    <w:p w:rsidR="00CA1EE4" w:rsidRPr="009E6E5D" w:rsidRDefault="00CA1EE4" w:rsidP="00CA1E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E6E5D">
        <w:rPr>
          <w:rFonts w:ascii="Times New Roman" w:eastAsia="Times New Roman" w:hAnsi="Times New Roman" w:cs="Times New Roman"/>
          <w:sz w:val="28"/>
          <w:szCs w:val="28"/>
          <w:lang w:eastAsia="ru-RU"/>
        </w:rPr>
        <w:t>«Золотий ключик»                                                          Тетяна   ГАПОНЕНКО</w:t>
      </w:r>
    </w:p>
    <w:p w:rsidR="00CA1EE4" w:rsidRDefault="00CA1EE4" w:rsidP="00CA1E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1EE4" w:rsidRDefault="00CA1EE4" w:rsidP="00CA1E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1EE4" w:rsidRDefault="00CA1EE4" w:rsidP="00CA1E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1EE4" w:rsidRDefault="00CA1EE4" w:rsidP="00CA1E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1EE4" w:rsidRDefault="00CA1EE4" w:rsidP="00CA1E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1EE4" w:rsidRDefault="00CA1EE4" w:rsidP="00CA1E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1EE4" w:rsidRDefault="00CA1EE4" w:rsidP="00CA1E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A1EE4" w:rsidRDefault="00CA1EE4" w:rsidP="00CA1EE4">
      <w:pPr>
        <w:spacing w:after="0" w:line="240" w:lineRule="auto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401C6" w:rsidRDefault="00121AC3"/>
    <w:sectPr w:rsidR="00E401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5696F"/>
    <w:multiLevelType w:val="hybridMultilevel"/>
    <w:tmpl w:val="C6401654"/>
    <w:lvl w:ilvl="0" w:tplc="8C3695E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F6F"/>
    <w:rsid w:val="00097972"/>
    <w:rsid w:val="00104FDB"/>
    <w:rsid w:val="00121AC3"/>
    <w:rsid w:val="00460F6F"/>
    <w:rsid w:val="0071244A"/>
    <w:rsid w:val="00CA1EE4"/>
    <w:rsid w:val="00DB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AA01FD-6DBF-43E3-9CD3-A8EABB47F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v-dnz14.edukit.zt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nz_14@i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1023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admin</cp:lastModifiedBy>
  <cp:revision>2</cp:revision>
  <dcterms:created xsi:type="dcterms:W3CDTF">2024-06-28T10:30:00Z</dcterms:created>
  <dcterms:modified xsi:type="dcterms:W3CDTF">2024-06-28T10:30:00Z</dcterms:modified>
</cp:coreProperties>
</file>